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27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7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7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7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реализации Государственной стратегии по противодействию коррупции и ликвидации ее причин в Кыргызской Республике на 2021-2024 годы</w:t>
      </w:r>
    </w:p>
    <w:p>
      <w:pPr>
        <w:pStyle w:val="Normal"/>
        <w:keepLines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Lines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Lines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Lines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3"/>
        <w:tblW w:w="16019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4"/>
        <w:gridCol w:w="1873"/>
        <w:gridCol w:w="2380"/>
        <w:gridCol w:w="6803"/>
        <w:gridCol w:w="1985"/>
        <w:gridCol w:w="2553"/>
      </w:tblGrid>
      <w:tr>
        <w:trPr/>
        <w:tc>
          <w:tcPr>
            <w:tcW w:w="424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и подзадачи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Меры действия 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 Совершенствование законодательства о противодействии коррупции в Кыргызской Республике</w:t>
            </w:r>
          </w:p>
        </w:tc>
      </w:tr>
      <w:tr>
        <w:trPr>
          <w:trHeight w:val="47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Создание эффективной системы межведомственной координации государственных органов по противодействию коррупции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1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Усиление и обеспечение согласованности действий при координации государственных органов по предупреждению коррупции, ликвидация дублирующих функций ССБ КР, ГП КР и АП КР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Внедрить более эффективные механизмы координации действий антикоррупционных органов с исключением дублирования функций данных институтов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Антикоррупционные институты государственной власти (ССБ, ГП, АП КР) эффективно координируют действия государственных органов по предупреждению коррупции, повышая их эффективность и взаимодействие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Функции основных государственных антикоррупционных институтов (ССБ, ГП, АП КР) не дублируются</w:t>
            </w:r>
          </w:p>
        </w:tc>
      </w:tr>
      <w:tr>
        <w:trPr>
          <w:trHeight w:val="142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Совершенствование Закона Кыргызской Республики «О противодействии коррупции» 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Внесение необходимых поправок и дополнений в законодательство о противодействии коррупции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Разработать и принять новую редакцию Закона Кыргызской Республики «О противодействии коррупции», предусматривающую: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1) упорядочивание и устранение декларативности;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2) приведение в соответствие с принятыми антикоррупционными нормативными правовыми актами, в том числе Уголовным Кодексом Кыргызской Республики;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3) включение норм, обязывающих государственные органы и органы местного самоуправления аннулировать действие актов (решений), принятых их должностными лицами при совершении коррупционных/должностных правонарушений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Применяется Закон Кыргызской Республики </w:t>
              <w:br/>
              <w:t>«О противодействии коррупции» на практике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Принята новая редакции Закона Кыргызской Республики </w:t>
              <w:br/>
              <w:t>«О противодействии коррупции»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Повышение эффективности и сохранение преемственности в государственных органах и органах местного самоуправления при принятии антикоррупционных действий/решений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Минимизация существующих коррупционных рисков и схем в государственных органах и органах местного самоуправления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Действенная система мониторинга и верификации результатов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Унифицировать отчеты о реализации всех антикоррупционных планов, методику проведения мониторинга реализации мероприятий по противодействию коррупции и процедуру оценки результативности их исполнения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Создана система, позволяющая измерять количественный и качественный эффект от реализации антикоррупционных планов для последующего принятия управленческих решений и оценки эффективности антикоррупционной политики в стране 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Все отчеты по антикоррупционным планам сдаются по единой унифицированной форме, позволяющей оценивать эффект от реализации антикоррупционных мероприятий.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Все государственные органы и органы местного самоуправления неукоснительно и своевременно реализуют все антикоррупционные мероприятия, предусмотренные планами </w:t>
            </w:r>
          </w:p>
        </w:tc>
      </w:tr>
      <w:tr>
        <w:trPr>
          <w:trHeight w:val="364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Усилить работу по демонтажу системной коррупции в государственных органах.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Осуществлять постоянный мониторинг реализации соответствующих планов и мероприятий и их актуализацию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Создана преемственность антикоррупционной активности, повышение эффективности деятельности государства в данной сфере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Антикоррупционные планы по демонтажу системной коррупции актуализированы и реализуются на 90-100% </w:t>
            </w:r>
          </w:p>
        </w:tc>
      </w:tr>
      <w:tr>
        <w:trPr>
          <w:trHeight w:val="48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Разработать антикоррупционные планы по демонтажу системной коррупции в органах местного самоуправления и осуществлять постоянный мониторинг их реализации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79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Более точечное и конкретизированное определение корневых причин коррупции и их устранение. Конкретизация определений и дефиниций коррупционных действий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анализа глубинных и корневых (базовых) причин коррупции, определение точек воздействия для изменения системы государственной гражданской и муниципальной службы и осуществления государственной власти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Создать национальную систему измерения уровня коррупции (НСИУК) </w:t>
              <w:br/>
              <w:t xml:space="preserve">с использованием механизма социологических опросов о доверии населения </w:t>
              <w:br/>
              <w:t>к государственным органам и органам местного самоуправления, цифровых инструментов, собственной системы индикаторов и критериев оценки, основанной на международных стандартах, с учетом национальной специфики, культуры и менталитета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Эффективно проводятся антикоррупционные исследования, по результатам которых совершенствуется антикоррупционная политика государства и внедряются эффективные механизмы противодействия коррупционным проявлениям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Создан простой </w:t>
              <w:br/>
              <w:t xml:space="preserve">и эффективный механизм: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проведения исследований по выявлению коррупционных рисков и схем;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систематической антикоррупционной оценки программных и стратегических документов.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Принята методика оценки воздействия реализации антикоррупционных планов на состояние и уровень коррупции в государственных органах и органах местного самоуправления.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Ежегодно публикуется национальный рейтинг доверия к государственным органам, основанный на результатах НСИУК.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Государственные органы улучшили показатели индекса доверия населения до 50% </w:t>
            </w:r>
          </w:p>
        </w:tc>
      </w:tr>
      <w:tr>
        <w:trPr>
          <w:trHeight w:val="133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Разработать методику оценки воздействия антикоррупционных планов на состояние и уровень коррупции в государственных органах и органах местного самоуправления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  <w:t>4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 Совершенствование декларационного законодательства и Закона Кыргызской Республики «О конфликте интересов»</w:t>
            </w:r>
          </w:p>
        </w:tc>
      </w:tr>
      <w:tr>
        <w:trPr>
          <w:trHeight w:val="84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Усовершенствова-ние декларационного законодательства, позволяющего досконально и объективно верифицировать информацию, отраженную в ЕНД 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Формирование методики определения уровня благосостояния лиц, занимающих государственные и муниципальные должности, с определением уровня жизни его семьи для реализации системы сравнения уровня жизни с реальными доходами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Создание системы выявления лиц, занимающих государственные и муниципальные должности, и их близких родственников, чей уровень жизни значительно превышает подтвержденные доходы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Внедрить эффективные и современные антикоррупционные механизмы проверки единых налоговых деклараций лиц, занимающих государственные и муниципальные должности (в том числе лиц, занимающих политические и специальные должности), а также проводить анализ соответствия уровня расходов лиц, занимающих государственные и муниципальные должности, и их близких родственников получаемым доходам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Лица, занимающие государственные и муниципальные должности, и их близкие родственники не могут скрыть от уполномоченных органов наличие незадекларированного имущества или источников коррупционных доходов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Разработаны и приняты соответствующие НПА. 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100% лиц, занимающих государственные и муниципальные должности, сдают ЕНД.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100% ЕНД, подлежащих полной проверке, анализируются с направлением материалов в органы прокуратуры в случае выявления нарушений.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100% государственных гражданских служащих, чьи расходы и доходы не соответствуют несут установленную законом ответственность.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 Внесено предложение о присоединении к Конвенции Совета Европы об отмывании, выявлении, изъятии, конфискации доходов от преступной деятельности.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6. Незаконно выведенные средства из страны, полученные коррупционным путем установлены и возвращены в бюджет государства.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Усилить контроль за установлением несоответствия между сведениями, отраженными в ЕНД лица, занимающего государственную или муниципальную должность и его фактическим имущественным положением, а также имущественным положением его близких родственников со стороны государственных органов, органов местного самоуправления и институтов гражданского общества, в том числе обеспечить контроль особо крупных покупок (строительства) с определением пороговой суммы для каждой категории имущества (движимого и недвижимого), с которой начинается понятие особо крупная покупка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Определить, что установление факта наличия не имеющих объяснения доходов/расходов и финансового/имущественного положения, обязывает уполномоченные органы проводить соответствующие исследования (полная проверка декларации) с последующим направлением полученных результатов в органы прокуратуры и опубликованием итогов в средствах массовой информации в формате машиночитаемых (открытых) данных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0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Ужесточить ответственность за внесение неполных или недостоверных сведений лицами, занимающими государственные и муниципальные должности (в том числе лицами, занимающими политические и специальные должности), и их близкими родственниками в ЕНД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5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Законодательно определить, что н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есоответствие расходов и доходов: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1) является основанием для увольнения в связи с утратой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лиц, занимающих государственные и муниципальные должности 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(в том числе лиц, занимающих политические и специальные должности);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2) лиц, занимающих государственные и муниципальные должности 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(в том числе лиц, занимающих политические и специальные должности), при условии отсутствия доказательств приобретения имущества на законные доходы влечет за собой конфискацию (взыскание) этого имущества и доходов от него в пользу государства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90" w:hRule="atLeast"/>
        </w:trPr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Совершенствовать механизмы выявления финансовых средств, добытых коррупционным путем или без определения легального происхождения, выведенных в иностранные государства (офшорные зоны), и возврата их в Кыргызскую Республику для дальнейшего обращения в доход государства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Заинтересованным государственным органам провести скоординированную работу по вопросу возможного присоединения к Конвенции об отмывании, выявлении, изъятии и конфискации доходов от преступной деятельности, подписанной 8 ноября 1990 года в г. Страсбург, в порядке и на условиях, предусмотренных данной Конвенцией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12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Default"/>
              <w:keepLines/>
              <w:spacing w:lineRule="auto" w:line="240" w:before="0" w:after="0"/>
              <w:jc w:val="both"/>
              <w:rPr>
                <w:strike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 xml:space="preserve">Усилить профессиональный и материально-технический потенциал структурных подразделений, в том числе территориальных, уполномоченного органа в сфере проверки деклараций. </w:t>
            </w:r>
            <w:r>
              <w:rPr>
                <w:iCs/>
                <w:color w:val="auto"/>
                <w:sz w:val="18"/>
                <w:szCs w:val="18"/>
                <w:lang w:val="ru-RU"/>
              </w:rPr>
              <w:t>Р</w:t>
            </w:r>
            <w:r>
              <w:rPr>
                <w:color w:val="auto"/>
                <w:sz w:val="18"/>
                <w:szCs w:val="18"/>
                <w:lang w:val="ru-RU"/>
              </w:rPr>
              <w:t>азвивать взаимодействие налоговых органов с другими государственными органами и органами местного самоуправления с созданием возможности сличения данных различных ведомств на автоматизированной основе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3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Внедрить программное обеспечение, позволяющее при заполнении формы ЕНД лица, занимающего или замещающего государственную и муниципальную должность (FORM STI-155), в автоматическом режиме заполнять сведения о наличии движимого и недвижимого имущества путем получения данных с государственных органов и органов местного самоуправления через систему межведомственного взаимодействия «Тундук»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3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  <w:t>5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Минимизация возможностей возникновения ситуаций конфликта интересов для лиц, занимающих государственные и муниципальные должности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Эффективная реализация Закона Кыргызской Республики </w:t>
              <w:br/>
              <w:t xml:space="preserve">«О конфликте интересов»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Привести всё законодательство в соответствие с Законом Кыргызской Республики </w:t>
              <w:br/>
              <w:t>«О конфликте интересов»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Устранены условия и причины, способствующие возникновению ситуаций конфликта интересов в государственных органах и органах местного самоуправления.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Своевременное их предупреждение и урегулирование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Закон Кыргызской Республики «О конфликте интересов» успешно применяется на практике.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ГКС КР регулярно проводит мониторинг реализации закона и потенциальных возможностей возникновения ситуаций конфликта интересов на основании данных, полученных из деклараций и открытых источников.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В Закон Кыргызской Республики «О конфликте интересов» внесены дополнения и изменения.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 Проведено обучение лиц, занимающих государственные и муниципальные должности, по конфликту интересов.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5. Приняты типовой порядок и методические пособия по конфликту интересов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6. Урегулированы 100% выявленных ситуаций конфликта интересов с привлечением виновных лиц к соответствующей ответственности. 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7. Увеличена на 10-15% экономия государственного бюджета в результате снижения фактов коррупции в системе государственных органов </w:t>
            </w:r>
          </w:p>
        </w:tc>
      </w:tr>
      <w:tr>
        <w:trPr>
          <w:trHeight w:val="40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Определить Государственную кадровую службу Кыргызской Республики единым уполномоченным органом, ответственным за реализацию Закона Кыргызской Республики «О конфликте интересов»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1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Определить четкий перечень лиц, чьи декларации не являются публичными, а в отношении тех лиц, чьи декларации будут публичными, определить сроки и порядок публикации на официальных сайтах государственных органов и органов местного самоуправления, учреждений, организации и предприятий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1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Определить и разместить в открытом доступе перечень учреждений, организаций и предприятий, деятельность которых финансируется из республиканского или местного бюджета, государственных и муниципальных учреждений и предприятий, осуществляющих деятельность на хозрасчетной основе, либо в уставном капитале которых имеется государственная и муниципальная доля, а также список доверительных управляющих государственным имуществом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5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Утвердить типовой порядок подачи заявления о конфликте интересов с публикацией таких заявлений от лиц, занимающих политические и специальные государственные и муниципальные должности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Утвердить типовой порядок регулирования конфликта интересов среди лиц, осуществляющих деятельность в государственных органах и органах местного самоуправления в качестве материально-ответственного и/или технического персонала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Утвердить методическое пособие по управлению конфликтом интересов среди всех категорий лиц, на которых распространяется действие Закона Кыргызской Республики «О конфликте интересов»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Разработать единые учебные материалы по конфликту интересов, методам управления им и верификации деклараций о личных интересах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Провести обучение среди лиц, на которых распространяется действие Закона Кыргызской Республики «О конфликте интересов»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1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Провести широкомасштабную информационную кампанию среди общественности по разъяснению таких понятий, как «общественный интерес», «личный интерес», «конфликт интересов», «добропорядочность на службе государству» и т.д.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3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Внедрить методику выявления родственных, дружеских или деловых связей между лицами, занимающими государственные и муниципальные должности, для предотвращения возникновения ситуаций конфликта интересов и принятия превентивных управленческих мер или ротационных процедур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04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Законодательно закрепить положения, предусматривающие дисциплинарную ответственность лиц, занимающих государственные и муниципальные должности </w:t>
              <w:br/>
              <w:t>(в том числе лиц, занимающих политические и специальные должности), за неуведомление или несвоевременное уведомление уполномоченных органов о возникновении конфликта интересов, вплоть до освобождения от занимаемой должности по основаниям утраты доверия;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3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Внести изменения в законодательные акты 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с целью определения положений о конфликте интересов работников судебных и надзорных органов, сотрудников правоохранительной системы с учетом специфики организации их работы и полномочий, а также соответствующие дополнения в отраслевые законы в части подачи, верификации деклараций о личных (частных) интересах и ответственности за нарушение данных норм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8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/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 Повышение прозрачности принятия государственных решений и автоматизация государственных и муниципальных услуг</w:t>
            </w:r>
          </w:p>
        </w:tc>
      </w:tr>
      <w:tr>
        <w:trPr>
          <w:trHeight w:val="56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Снижение коррупционных рисков через построение прозрачного автоматизированно-го механизма взаимодействия между государственными органами с одной стороны, гражданами и субъектами предпринимательст-ва с другой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Продолжение реформирования законодательства о государственных закупках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Сведение к минимуму прямых контактов лиц, занимающих государственные и муниципальные должности с гражданами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путем цифровизации и автоматизации предоставления государственных и муниципальных услуг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елегирование части данных услуг институтам частного сектора при условии недопущения монополизации,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а также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усиления компонента государственного электронного управления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Переход на электронный документооборот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Полностью внедрить 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электронные системы фискализации налоговых и таможенных процедур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Государственные расходы сокращены за счет внедрения автоматизированных систем и технологий при оказании государственных и муниципальных услуг.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Увеличены поступления таможенных и налоговых платежей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Устранены бюрократические звенья в лицензионно-разрешительной системе государства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Внедрена во всех государственных органах и органах местного самоуправления система электронного документооборота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90% государственных и муниципальных услуг предоставляются через информационные системы, вебсайты и мобильные приложения.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95% документов государственного значения подписываются с использованием электронной подписи.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До 50% совещаний и заседаний ведомств проводится с использованием средств удаленной связи.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Время выдачи лицензионно-разрешительных документов сокращено и составляет не менее двух недель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 Экономия государственного бюджета составляет не менее 20-25%.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 Таможенные и налоговые поступлений увеличены на 30-35%.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 Автоматизированные информационные системы «Единый реестр преступлений и проступков» и «Единый реестр нарушений» функционируют на 100 %</w:t>
            </w:r>
          </w:p>
        </w:tc>
      </w:tr>
      <w:tr>
        <w:trPr>
          <w:trHeight w:val="39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Снизить коррупциогенные факторы и проявления путем полной реализации Концепции цифровой трансформации «Цифровой Кыргызстан 2019-2023», в том числе завершения процесса внедрения в деятельность судебных, надзорных и правоохранительных органов автоматизированных информационных систем «Единый реестр преступлений и проступков» и «Единый реестр нарушений»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9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Автоматизировать все основные процессы делопроизводства и документооборота во всех государственных органах и органах местного самоуправления с использованием передового международного опыта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6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Совершенствование лицензионно-разрешительной системы, системы государственного контроля и надзора, а также системы государственных закупок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Упростить, оптимизировать, усовершенствовать и четко регламентировать все процедуры в лицензионно-разрешительной системе, системе государственного контроля и надзора, а также системе государственных закупок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Усовершенствовать процедуры и механизмы осуществления государственных закупок с обеспечением максимальной прозрачности для общественности всего процесса, в том числе внедрить автоматизированный подбор товаров, совершенствовать процедуры приема выполненных работ и услуг, включить потоковое вещание процессов совершения государственных закупок в онлайн-режиме.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Своевременно выявлять новые коррупционные риски, схемы и внедрять эффективные механизмы противодействия им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Обязательно опубликовывать на ведомственных сайтах и на сайте уполномоченного органа в сфере государственных закупок ежегодные планы о планируемых тендерах на приобретение товаров и услуг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7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участием общественности провести глубокий анализ реализации законодательства в сфере осуществления государственных закупок для установления пробелов, коллизий, коррупционных рисков и ситуаций возникновения конфликта интересов, по итогам внести соответствующие изменения и дополнения с целью их устранения и дальнейшего совершенствования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035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Сокращение количества платных государственных и муниципальных услуг для минимизации коррупционных рисков при их оказании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См. п. 6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Определить перечень государственных и муниципальных услуг и функций с целью их последующей передачи частному сектору на условиях недопущения монополии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Сокращен и оптимизирован перечень платных государственных и муниципальных услуг.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Минимизирована бытовая коррупции при оказании государственных и муниципальных услуг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Не менее 10% государственных и муниципальных услуг переданы в негосударственный сектор (передача которых не вредит национальным и общественным интересам и способствует снижению коррупции).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Разработаны и внедрены механизмы: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передачи государственных и муниципальных услуг на аутсорсинг;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мониторинга их реализации;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гражданского контроля за оказанием данных услуг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16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Web"/>
              <w:keepLines/>
              <w:widowControl w:val="false"/>
              <w:spacing w:lineRule="auto" w:line="240"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См. п. 6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Централизовать и автоматизировать все государственные регистры и базы данных с целью обеспечения возможности комплексного получения государственных и муниципальных услуг в любом государственном органе или органе местного самоуправления.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  <w:t>8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Внедрение национальной системы проведения антикоррупционной экспертизы не только для проектов НПА, но и для действующих НПА,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реализация антикоррупционной политики на основе анализа качественных данных о коррупционных рисках и схемах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Создание практичных методологий, применимых в условиях страны, с упором на регулярное прикладное применение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Полностью пересмотреть систему проведения антикоррупционной экспертизы проектов НПА с разработкой и внедрением новой системы проведения антикоррупционной экспертизы не только проектов НПА, но и действующего законодательства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Минимизированы коррупционные нормы в разработанных проектах нормативных правовых актов, все коррупционные риски в действующем законодательстве устранены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Создана новая система проведения антикоррупционной экспертизы НПА и действующего законодательства.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Все проекты НПА и действующее законодательство подвергаются обязательной антикоррупционной экспертизе с опубликованием результатов общественных обсуждений в СМИ</w:t>
            </w:r>
          </w:p>
        </w:tc>
      </w:tr>
      <w:tr>
        <w:trPr>
          <w:trHeight w:val="41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/>
                <w:b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Определить уполномоченный орган по проведению антикоррупционной экспертизы проектов нормативных правовых актов в лице Министерства юстиции Кыргызской Республики, а действующего законодательства – в лице Генеральной прокуратуры Кыргызской Республики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2" w:hRule="atLeast"/>
        </w:trPr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Обеспечить неукоснительное опубликование в средствах массовой информации или Интернет-ресурсах результатов проведенных антикоррупционных экспертиз проектов НПА и действующего законодательства, а также результатов анализа регулятивного воздействия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1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Усовершенствовать процедуры общественного обсуждения проектов НПА путем подготовки и опубликования детального отчета о результатах общественного обсуждения и обоснования отклоненных предложений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44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Усиление антикоррупционного воздействия мероприятий Открытого Правительства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 Антикоррупционно-го совета при Правительстве КР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Повышение роли гражданского сектора и бизнес-сообщества в вопросах противодействия коррупции в системе государственного управления с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внедрением института общественного контроля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Создать открытую систему финансовой отчетности государственных органов и органов местного самоуправления с прозрачным отражением расходования финансовых средств в бухгалтерских отчетах и с открытым доступом населения к ведомственным сайтам данных органов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Успешная и эффективная реализация инициативы «Открытое Правительство».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Обеспечение доступа граждан к информации обо всех принимаемых политических решениях.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Между государственными органами, гражданским сектором и бизнес-сообществом налажен эффективный диалог по вопросам противодействия коррупции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Ежедневно обновляется актуальная информация на информационных ресурсах Открытого Правительства.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Общественность имеет доступ к 90 % всех процессов принятия политических решений.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Заседания Антикоррупционного совета при Правительстве КР проводятся не менее 2 раз в год, на них выносятся наиболее острые проблемы в сфере противодействия коррупции </w:t>
            </w:r>
          </w:p>
        </w:tc>
      </w:tr>
      <w:tr>
        <w:trPr>
          <w:trHeight w:val="141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Повысить транспарентность (прозрачность) при принятии решений, затрагивающих национальные интересы, усилить контроль со стороны гражданского общества за деятельностью государственных органов и органов местного самоуправления и обеспечить доступ граждан к процессу разработки нормативных правовых актов и принятию управленческих решений на всех уровнях управления, а также делегировать им оценку эффективности реализации государственной политики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2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Усиление роли гражданского общества в работе государственных органов и органов местного самоуправления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См. 9 п.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Усилить работу общественных советов государственных органов, разработать и внедрить более совершенную методику оценки и результативности их работы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Создана и эффективно действует система общественного контроля за действиями государственных органов и органов местного самоуправления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Разработан, принят и эффективно действует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Закон Кыргызской Республики «Об основах общественного контроля в Кыргызской Республике».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Обеспечен доступ общественных групп к информации Открытого Правительства по запросу в 100% случаев.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Обеспечен широкий доступ к публичным реестрам и базам данных </w:t>
            </w:r>
          </w:p>
        </w:tc>
      </w:tr>
      <w:tr>
        <w:trPr>
          <w:trHeight w:val="26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Принять Закон Кыргызской Республики «Об основах общественного контроля в Кыргызской Республике»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Проанализировать все государственные публичные реестры и базы данных, содержащие общественно важную информацию, по итогам принять меры по их раскрытию и упрощенному доступу к ним с учетом норм и требований Закона Кыргызской Республики «Об информации персонального характера»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Предоставление актуальных и эффективных методик и инструментов для деятельности уполномоченных по вопросам предупреждения коррупции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Обновление и совершенствование деятельности уполномоченных по вопросам предупреждения коррупции.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Придать большую независимость уполномоченным по вопросам предупреждения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коррупции от руководителей государственных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органов и органов местного самоуправления.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2.  Оптимизировать их функциональные обязанности.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3. Повысить категорию административной государственной и административной муниципальной должности уполномоченных.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4. 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величить их полномочия и ответственность.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 Постоянно повышать их правовую просвещнность, квалификационные и профессиональные навыки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Уполномоченные по вопросам предупреждения коррупции являются эффективным звеном по минимизации коррупционных проявлений в государственных органах и органах местного самоуправления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 противодействуют коррупции на системном уровне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Повышена категория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административной государственной и административной муниципальной должности уполномоченных.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Уполномоченные не зависят от руководства государственных органов 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органов местного самоуправления, в которых они осуществляют свою деятельность.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100% уполномоченных по вопросам предупреждения коррупции своевременно сдают отчетность и участвуют в проведении регулярного антикоррупционного анализа и составлении рейтингов в национальной системе оценки уровня коррупции в стране</w:t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 Повышение престижа государственных органов и органов местного самоуправления, минимизация коррупционных проявлений в государственном и частном секторах</w:t>
            </w:r>
          </w:p>
        </w:tc>
      </w:tr>
      <w:tr>
        <w:trPr>
          <w:trHeight w:val="93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Достижение нулевой толерантности к коррупции 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Создание корпоративной культуры в государственных органах/органах местного самоуправления и в частном секторе, ориентированной на нетерпимость к коррупции и идею служения народу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Усовершенствовать систему правового просвещения, противодействия коррупционным проявлениям для населения и информирование общественности о коррупционных рисках в той или иной сфере, в том числе внедрение специализированных антикоррупционных курсов во все учебные заведения независимо от форм собственности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Создана атмосфера полного неприятия коррупции. Материальное и политическое благополучие, полученное с использованием коррупционных элементов, осуждается и не признается.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Принята новая информационная стратегия «неприятия коррупции в обществе».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Во всех государственных органах и органах местного самоуправления, образовательных организациях независимо от форм собственности на постоянной основе проводятся антикоррупционные и правовые курсы.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100%-е отрицательное отношение общества к коррупции при проведении социологических опросов.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В Закон Кыргызской Республики «О защите лиц, сообщивших о коррупционных правонарушениях» внесены дополнительные нормы.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5. Данный закон эффективно и повсеместно применяется на практике </w:t>
            </w:r>
          </w:p>
        </w:tc>
      </w:tr>
      <w:tr>
        <w:trPr>
          <w:trHeight w:val="79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Принять информационную стратегию, включающую в себя основополагающие элементы культуры неприятия коррупции и способствующую формированию активной гражданской позиции у граждан, их эффективному и активному участию в вопросах противодействия коррупции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Минимизировать правовой нигилизм в обществе посредством проведения систематичных и масштабных разъяснительных работ среди населения по повышению правовой культуры с учетом возрастных, профессиональных и иных </w:t>
            </w:r>
            <w:r>
              <w:rPr>
                <w:rFonts w:eastAsia="Calibri" w:cs="Times New Roman" w:ascii="Times New Roman" w:hAnsi="Times New Roman" w:eastAsiaTheme="minorHAnsi"/>
                <w:iCs/>
                <w:sz w:val="18"/>
                <w:szCs w:val="18"/>
              </w:rPr>
              <w:t>особенностей, а также осведомленности граждан о своих правах и свободах, механизмах их реализации и правовых основах защиты от незаконных или необоснованных посягательств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4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Проводить регулярное обучение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лиц, занимающих государственные и муниципальные должности 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по вопросам декларирования доходов, расходов и имущества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36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 w:eastAsiaTheme="minorHAnsi"/>
                <w:iCs/>
                <w:sz w:val="18"/>
                <w:szCs w:val="18"/>
              </w:rPr>
              <w:t>Проводить оценку результатов и воздействия мероприятий по антикоррупционному просвещению, пропаганде и обучению с использованием данных результатов при разработке и внедрении дополнительных антикоррупционных механизмов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5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Внести в Закон Кыргызской Республики «О защите лиц, сообщивших о коррупционных правонарушениях» нормы, предусматривающие: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1) защиту лиц, сообщивших о коррупционных правонарушениях, от неправомерного увольнения и иных нарушений их прав и законных интересов;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меры реагирования органов прокуратуры на нарушения прав и свобод лиц, сообщивших о коррупционных правонарушениях;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четкую регламентацию всех процессов (в том числе включающие разъяснение понятия – подтверждение сведений), а также выплату материального поощрения с проведением регулярного мониторинга эффективности его выполнения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23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Обеспечение высокого престижа государственной службы и ее легальную финансовую привлекательность по оплате труда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firstLine="45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Оптимизация государственных расходов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Обеспечение оптимального размера штата лиц, занимающих государственные и муниципальные должности с целью увеличения вознаграждения их труда до рыночного уровня для привлечения в государственные органы и органы местного самоуправления профессионалов высокого уровня. Радикальное изменение подходов к организации и прохождению службы, основанной на принципах меритократии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Оптимизировать и сократить государственный аппарат путем передачи отдельных государственных функций в частный сектор.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Сократить необоснованно увеличенные штаты отдельных государственных органов и органов местного самоуправления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Минимизированы основные причины и условия для возникновения коррупции на государственной службе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Обеспечен рост благосостояния лиц, занимающих государственные и муниципальные должности при легальности получаемых доходов и в целом поднят престиж государственной службы.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Штат лиц, занимающих государственные и муниципальные должности сокращен на 15-20%.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Заработная плата лиц, занимающих государственные и муниципальные должности повышена на 30-50%</w:t>
            </w:r>
          </w:p>
        </w:tc>
      </w:tr>
      <w:tr>
        <w:trPr>
          <w:trHeight w:val="37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Повысить оплату труда лиц, занимающих государственные и муниципальные должности и увеличить социальные льготы с целью снижения мотивации для участия в коррупционных проявлениях.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первом этапе уровнять заработную плату лиц, занимающих государственные и муниципальные должности с рыночным уровнем оплаты труда.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 втором этапе увеличить социальные льготы для работников социальной сферы (преподаватели, учителя, воспитатели в детских садах, врачи и медицинский персонал).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третьем этапе поднять уровень оплаты труда лиц, занимающих государственные и муниципальные должности выше рыночных показателей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11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Производить выплату премий и предоставлять льготы и преимущества лиц, занимающих государственные и муниципальные должности только на основании принципов справедливости, подотчетности, гласности и прозрачности, а также с учетом показателей выполнения служебных обязанностей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30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Повышение инвестиционной привлекательности 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Обеспечение прозрачности для международных институтов по изучению коррупции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Защита прав и законных интересов инвесторов от любых коррупционных и иных посягательств со стороны органов власти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Создать благоприятный инвестиционный климат путем минимизации коррупциогенных факторов в государственных органах и органах местного самоуправления, создающих искусственные барьеры для инвесторов и привлечения инвестиций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Рост прямых отечественных и иностранных инвестиций и технологического трансферта из развитых стран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Уровень доверия инвесторов к органам власти повышен.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Обеспечен рост инвестиций не менее 20%.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Снижено количество жалоб и заявлений инвесторов на действия государственных органов и органов местного самоуправления на 70-80% </w:t>
            </w:r>
          </w:p>
        </w:tc>
      </w:tr>
      <w:tr>
        <w:trPr>
          <w:trHeight w:val="93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Совместно с бизнес-сообществом провести анализ законодательства Кыргызской Республики в сфере защиты прав предпринимателей и инвесторов с целью выявления коррупциогенных факторов, создающих искусственные барьеры и влекущие другие нарушения их прав и законных интересов.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итогам принять нормативные правовые акты в целях устранения выявленных коррупциогенных факторов, коллизий и пробелов в законодательстве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Легализация коррупционных схем и минимизация коррупции в государственных органах и органах местного самоуправления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Совершенствование и цифровизация системы платных государственных и муниципальных услуг, способствующей легализации коррупционных схем, существующих по объективным причинам, с переводом их в русло законной деятельности, облагаемой налогами и сборами, прозрачной для общественного контроля и средств массовой информации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Провести анализ и легализовать коррупционные схемы, существующие в государственных органах и органах местного самоуправления по объективным причинам.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Обеспечить их прозрачность для общественного контроля и повысить ответственность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лиц, занимающих государственные и муниципальные должности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Отсутствие коррупциогенных факторов в системе государственного управления 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Выявлены коррупционные схемы в государственных органах и органах местного самоуправления, особенно в социальной сфере, с их переводом в правовое русло.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Доходная часть бюджета увеличена за счет легализации коррупционных схем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По результатам социологических опросов свыше 65% опрошенных лиц, занимающих государственные и муниципальные должности удовлетворены уровнем официальных доходов на службе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Снижение коррупционных проявлений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Достижение результативности и эффективности антикоррупционной работы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Усовершенствовать механизм учета государственного и муниципального имущества, оценку эффективности и ликвидировать все коррупционные проявления при его использовании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Снизить коррупцию в медико-социальной сфере посредством совершенствования законодательства, регулирующего социальные стандарты, обеспечить адресность при назначении категориальных, компенсационных и других социальных выплат, перейти на международные функциональные стандарты и подходы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Снизить коррупционные проявления </w:t>
            </w:r>
            <w:r>
              <w:rPr>
                <w:rFonts w:eastAsia="Arial" w:cs="Times New Roman" w:ascii="Times New Roman" w:hAnsi="Times New Roman"/>
                <w:sz w:val="18"/>
                <w:szCs w:val="18"/>
                <w:lang w:bidi="ru-RU"/>
              </w:rPr>
              <w:t xml:space="preserve">при рассмотрении вопросов опеки, попечительства и национального усыновления/удочерения посредством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упрощения процедур и формирования прозрачной деятельности соответствующих государственных органов и органов местного самоуправления, совершенствования информационного портала всех лиц, желающих взять детей под опеку, на усыновление/удочерение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Минимизация коррупции в частном секторе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Устранение условий и причин, порождающих коррупционные проявления в частном секторе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Внедрить механизмы, обеспечивающие подконтрольность, прозрачность, гласность и подотчетность процедур принятия отдельных решений в частном секторе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Минимизированы основные причины и условия для возникновения коррупции в частном секторе 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Создан механизм, повышающий прозрачность принятия решений, в том числе по определению тарифов на услуги и т.д. в частном секторе.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Увеличено количество субъектов предпринимательства, присоединившихся к «Хартии «Бизнес Кыргызстана против коррупции» на 200%.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Создана база данных недобросовестных юридических лиц, причастных к коррупционным правонарушениям, с введением в отношении них ограничений </w:t>
            </w:r>
          </w:p>
        </w:tc>
      </w:tr>
      <w:tr>
        <w:trPr>
          <w:trHeight w:val="368" w:hRule="atLeast"/>
        </w:trPr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Увеличить количество субъектов предпринимательства, присоединившихся к Хартии «Бизнес Кыргызстана против коррупции»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Внедрить передовые цифровые технологии в частном секторе для установления четких критериев определения тарифов в сфере естественных монополий и создания оптимальных условий для повышения прозрачности их предоставления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Законодательно закрепить нормы о невозможности допуска юридических лиц, причастных к совершению коррупционных правонарушений, к участию в государственных закупках, тендерах, аукционах, и выдачу им государственных кредитов, субсидий, льгот по налогообложению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Создать базу данных юридических лиц, причастных к коррупции с систематическим обновлением и размещением в свободном доступе в целях реализации предыдущего пункта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6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18"/>
                <w:szCs w:val="18"/>
                <w:lang w:val="ru-RU"/>
              </w:rPr>
              <w:t>17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5. Повышение доверия к судебным, надзорным и правоохранительным органам и неотвратимость наказания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коррупционные преступления</w:t>
            </w:r>
          </w:p>
        </w:tc>
      </w:tr>
      <w:tr>
        <w:trPr>
          <w:trHeight w:val="42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Обеспечение национальной системой правосудия справедливости и верховенства закона и свободы от коррупции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Полная независимость судебной, надзорной и правоохранительной систем от любых влияний, с высоким уровнем доверия и поддержки гражданского сообщества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ind w:firstLine="45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Соблюдение судебными, надзорными и правоохранительными органами принципа неотвратимости привлечения к ответственности за совершение коррупционных и должностных преступлений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  <w:t>Обеспечить соблюдение принципа неотвратимости наказания за совершение коррупционных и должностных преступлений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  <w:t xml:space="preserve">Все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лица, занимающие государственные и муниципальные должности</w:t>
            </w: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  <w:t>, совершающие коррупционные или должностные преступления, неукоснительно привлекаются к уголовной ответственности и несут строгое наказание.</w:t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100% досудебных производств, зарегистрированных по факту совершения коррупционных преступлений, направляются в суд.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По 100% судебных производств, по которым доказана вина лиц, занимающих государственные и муниципальные должности в совершении особо тяжких коррупционных преступлений, выносятся приговоры, связанные исключительно с лишением свободы и конфискацией имущества.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100% решений суда, вступивших в законную силу, своевременно исполняются.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Регулярно проводится Пленум Верховного суда Кыргызской Республики, издаются вестники и методики.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5. Во всех судебных инстанциях республики судебные дела распределяются исключительно автоматизированной системой с исключением влияния человеческого фактора.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6. Усилены квалификационные требования к кандидатам в судьи.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7. Внедрены новые ограничения и запреты для сотрудников судебных, надзорных и правоохранительных органов в целях предупреждения коррупции, установлены принципы меритократии в кадровой работе.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8. Установлен четкий перечень (постатейный) всех правонарушений, относящихся к коррупционным.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9. Внесены поправки в УК КР в части: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установления ответственности за торговлю влиянием и т.д.;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четкого определения понятия «неправомерное преимуществ».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10. Принят закон, устанавливающий жесткую дисциплинарную ответственность лиц, занимающих или замещающих политические должности и их заместителей, в случае совершения их непосредственным подчиненным доказанного коррупционного преступления.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11. Пересмотрены процедуры регистрации досудебных производств и задержания с поличным за совершение коррупционных проявлений в отношении работников судебных органов.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 Внесены поправки в законодательство в части запрета на занятие государственных и муниципальных должностей при совершении коррупционных преступлений.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 Коррумпированные сотрудники правоохранительных органов уволены со службы, материалы в отношении них направляются в органы прокуратуры.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 Службами собственной безопасности/внутренних расследований на постоянной основе проводится работа по выявлению и пресечению коррупционных схем в правоохранительной системе.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 С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татистические отчеты и данные о применении конфискации по всем категориям коррупционных преступлений, а также фактах обращения в доход государства имущества, 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приобретенного на незаконные доходы, публикуются на постоянной основе</w:t>
            </w:r>
          </w:p>
        </w:tc>
      </w:tr>
      <w:tr>
        <w:trPr>
          <w:trHeight w:val="54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Обеспечить безупречность работы системы правосудия путем: </w:t>
            </w:r>
          </w:p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1) исключения коррупционных проявлений в деятельности судей, в том числе дискреционных полномочий при назначении наказания за коррупционные и должностные преступления; </w:t>
            </w:r>
          </w:p>
          <w:p>
            <w:pPr>
              <w:pStyle w:val="Default"/>
              <w:keepLines/>
              <w:spacing w:before="0" w:after="0"/>
              <w:jc w:val="both"/>
              <w:rPr>
                <w:rFonts w:eastAsia="Calibri" w:eastAsiaTheme="minorHAnsi"/>
                <w:iCs/>
                <w:color w:val="auto"/>
                <w:sz w:val="18"/>
                <w:szCs w:val="18"/>
                <w:lang w:val="ru-RU" w:eastAsia="en-US"/>
              </w:rPr>
            </w:pPr>
            <w:r>
              <w:rPr>
                <w:rFonts w:eastAsia="Calibri" w:eastAsiaTheme="minorHAnsi"/>
                <w:iCs/>
                <w:color w:val="auto"/>
                <w:sz w:val="18"/>
                <w:szCs w:val="18"/>
                <w:lang w:val="ru-RU" w:eastAsia="en-US"/>
              </w:rPr>
              <w:t xml:space="preserve">2) ужесточения требований к кандидатам в судьи; </w:t>
            </w:r>
          </w:p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4) обеспечение прозрачности принятия всех судебных актов и обязательного их опубликования;</w:t>
            </w:r>
          </w:p>
          <w:p>
            <w:pPr>
              <w:pStyle w:val="Normal"/>
              <w:keepLines/>
              <w:widowControl w:val="false"/>
              <w:spacing w:before="0" w:after="16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5) неукоснительного, полного и эффективного исполнения вступивших в законную силу решений суда; </w:t>
            </w:r>
          </w:p>
          <w:p>
            <w:pPr>
              <w:pStyle w:val="Normal"/>
              <w:keepLines/>
              <w:widowControl w:val="false"/>
              <w:spacing w:before="0" w:after="16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6) постоянного совершенствования и улучшения методики судебного рассмотрения должностных/коррупционных преступлений, в том числе посредством регулярного проведения пленумов Верховного суда Кыргызской Республики, издания соответствующих вестников и методик рассмотрения указанной категории преступлений;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1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Завершить полную автоматизацию деятельности судов, в целях упрощения судопроизводства и повышения его оперативности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17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Внедрить систему автоматизированного распределения судебных дел во всех судебных инстанциях, защищенную от несанкционированного вмешательства и искусственного манипулирования, с обеспечением открытости критериев и параметров распределения дел, а также обязательным опубликованием информации о результатах распределения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Проанализировать уголовное и уголовно-процессуальное законодательство в целях внесения в него поправок в части устранения возможных пробелов и коллизий, допускающих риски нарушения прав и свобод участников уголовного процесса со стороны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сотрудников судебных, надзорных и правоохранительных органов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Расширить ограничения, запреты и обязанности, установленные законодательными актами Кыргызской Республики, в целях предупреждения коррупции среди сотрудников правоохранительных органов и лиц, замещающих государственные и муниципальные должности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64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Завершить реформирование системы правоохранительных органов, ориентированной на защиту личности и обеспечение общественного порядка, искоренение коррупции, восстановление авторитета и укрепление доверия народа к правоохранительным органам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38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Принять меры, направленные на: </w:t>
            </w:r>
          </w:p>
          <w:p>
            <w:pPr>
              <w:pStyle w:val="Normal"/>
              <w:keepLines/>
              <w:widowControl w:val="false"/>
              <w:spacing w:before="0" w:after="16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1. смещение акцента в работе правоохранительных органов с выявления совершенных коррупционных преступлений на усиление их предупреждения и профилактику; </w:t>
            </w:r>
          </w:p>
          <w:p>
            <w:pPr>
              <w:pStyle w:val="Normal"/>
              <w:keepLines/>
              <w:widowControl w:val="false"/>
              <w:spacing w:before="0" w:after="16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2. построение кадровой политики только на принципах меритократии, обязательности проведения конкурсного отбора на все должности, совершенствование процедур прохождения аттестации и ротации; </w:t>
            </w:r>
          </w:p>
          <w:p>
            <w:pPr>
              <w:pStyle w:val="Default"/>
              <w:keepLines/>
              <w:shd w:val="clear" w:color="auto" w:fill="FFFFFF" w:themeFill="background1"/>
              <w:spacing w:before="0" w:after="0"/>
              <w:jc w:val="both"/>
              <w:rPr>
                <w:rFonts w:eastAsia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ru-RU"/>
              </w:rPr>
              <w:t xml:space="preserve">3. усиление работы служб внутренних расследований/внутренней безопасности по самоочищению правоохранительной системы от коррумпированных сотрудников, выявлению и устранению коррупционных схем; </w:t>
            </w:r>
          </w:p>
          <w:p>
            <w:pPr>
              <w:pStyle w:val="Default"/>
              <w:keepLines/>
              <w:spacing w:before="0" w:after="0"/>
              <w:jc w:val="both"/>
              <w:rPr>
                <w:rFonts w:eastAsia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ru-RU"/>
              </w:rPr>
              <w:t xml:space="preserve">4.  ограничение различных действующих иммунитетов в отношении судей и сотрудников органов прокуратуры при подозрении в совершении коррупционных преступлений; </w:t>
            </w:r>
          </w:p>
          <w:p>
            <w:pPr>
              <w:pStyle w:val="Normal"/>
              <w:keepLines/>
              <w:widowControl w:val="false"/>
              <w:spacing w:before="0" w:after="16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 неукоснительное опубликование информации о проведенных служебных расследованиях в отношении работников судебных и надзорных органов и сотрудников правоохранительных органов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Ужесточение ответственности за все коррупционные преступления, которые будут отнесены только к особо тяжким преступлениям 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Создание эффективной системы ответственности за совершение коррупционных преступлений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Spacing"/>
              <w:keepLines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Законодательно определить перечень преступлений, которые относятся к коррупционным (статьи Уголовного кодекса Кыргызской Республики)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Расширить круг субъектов, которые подлежат привлечению к уголовной ответственности за совершение коррупционных преступлений в публичном и частном секторах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Default"/>
              <w:keepLines/>
              <w:spacing w:lineRule="auto" w:line="240" w:before="0" w:after="0"/>
              <w:jc w:val="both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Включить в Уголовный кодекс Кыргызской Республики четкое определение понятия «неправомерное преимущество» как предмета коррупционных преступлений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7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Spacing"/>
              <w:keepLines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Законодательно закрепить уголовную ответственность за торговлю влиянием, принятие обещания, просьбу взятки в публичном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 секторе, предложение/обещание взятки, принятие предложения/обещания, просьбу взятки, лично или через посредника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03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Spacing"/>
              <w:keepLines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Законодательно закрепить положения в Законе Кыргызской Республики «О государственной гражданской службе и муниципальной службе» и Трудовом кодексе Кыргызской Республики, исключающие возможность восстановления на работе, а также трудоустройства в государственные органы и органы местного самоуправления лиц, уволенных за совершение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должностных преступлений, в том числе за преступления, связанные с коррупцией, хищением государственной и/или муниципальной собственности, и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 связи с  утратой доверия, а также лиц, занимающих государственные и муниципальные должности, освобожденных от уголовной ответственности по указанным категориям правонарушений по не реабилитирующим основаниям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1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Default"/>
              <w:keepLines/>
              <w:spacing w:lineRule="auto" w:line="240" w:before="0" w:after="0"/>
              <w:jc w:val="both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 xml:space="preserve">Законодательно закрепить положения о том, что </w:t>
            </w:r>
            <w:r>
              <w:rPr>
                <w:sz w:val="18"/>
                <w:szCs w:val="18"/>
                <w:lang w:val="ru-RU"/>
              </w:rPr>
              <w:t>лица, занимающие государственные и муниципальные должности</w:t>
            </w:r>
            <w:r>
              <w:rPr>
                <w:color w:val="auto"/>
                <w:sz w:val="18"/>
                <w:szCs w:val="18"/>
                <w:lang w:val="ru-RU"/>
              </w:rPr>
              <w:t>, политические и специальные должности, в том числе их заместители, в обязательном порядке несут дисциплинарную ответственность в виде освобождения от занимаемой должности по отрицательным основаниям за совершение их непосредственным подчиненным доказанного коррупционного преступления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15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Внести изменения в законодательство с целью ужесточения и отягчения наказания за совершение должностных и коррупционных преступлений, преступлений (в том числе в частном секторе), связанных с хищением государственной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и/или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муниципальной собственности в крупном и особо крупном размерах, в том числе предусматривающие обязательность назначения наказания в виде конфискации имущества, а также избрания меры пресечения в отношении лиц, совершивших 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преступления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указанной категории,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 исключительно в виде заключения под стражу 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Законодательно закрепить положения, предусматривающие применение наказания исключительно в виде лишения свободы в отношении лиц, совершивших особо тяжкие коррупционные преступления, за исключением случаев заключения соглашения о признании вины или сотрудничестве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 xml:space="preserve">Опубликовывать статистические отчеты и данные о применении конфискации по всем категориям коррупционных преступлений, а также фактах обращения в доход государства имущества, 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приобретенного на незаконные доходы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5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Default"/>
              <w:keepLines/>
              <w:spacing w:lineRule="auto" w:line="240" w:before="0" w:after="0"/>
              <w:jc w:val="both"/>
              <w:rPr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iCs/>
                <w:color w:val="auto"/>
                <w:sz w:val="18"/>
                <w:szCs w:val="18"/>
                <w:lang w:val="ru-RU"/>
              </w:rPr>
              <w:t>Повысить ответственность юридических лиц за коррупционные преступления с целью обеспечения эффективной и действенной ответственности согласно международным стандартам и передовым примерам практики, в том числе с установлением автономного характера такой ответственности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79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3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  <w:lang w:val="ru-RU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Default"/>
              <w:keepLines/>
              <w:spacing w:lineRule="auto" w:line="240" w:before="0" w:after="0"/>
              <w:jc w:val="both"/>
              <w:rPr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iCs/>
                <w:color w:val="auto"/>
                <w:sz w:val="18"/>
                <w:szCs w:val="18"/>
                <w:lang w:val="ru-RU"/>
              </w:rPr>
              <w:t>Отменить требования получения согласия Дисциплинарной комиссии при Совете судей на привлечение судьи к уголовной ответственности за совершение коррупционных преступлений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6" w:hRule="atLeast"/>
        </w:trPr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  <w:t>18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 Предотвращение политической коррупции</w:t>
            </w:r>
          </w:p>
        </w:tc>
      </w:tr>
      <w:tr>
        <w:trPr>
          <w:trHeight w:val="28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Устранение коррупциогенных рисков при финансировании политических партий, усиление общественного контроля за их деятельностью</w:t>
            </w:r>
          </w:p>
        </w:tc>
        <w:tc>
          <w:tcPr>
            <w:tcW w:w="2380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Эффективная реализация Закона Кыргызской Республики «О политических партиях»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Провести антикоррупционную экспертизу всего избирательного законодательства с целью устранения коррупциогенных факторов, коллизий и пробелов</w:t>
            </w:r>
          </w:p>
        </w:tc>
        <w:tc>
          <w:tcPr>
            <w:tcW w:w="1985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Избирательные кампании проводятся максимально прозрачно, повышено доверие населения к политическим партиям, проводимым выборам и референдумам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restart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Разработаны подзаконные акты к Закону Кыргызской Республики «О политических партиях», доступно и всесторонне регламентирующих все процессы по финансированию, расходам и доходам партий, их опубликование в СМИ и т.д. при проведении избирательных кампаний и в деятельности политических партий.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Создана эффективная система мониторинга к указанному Закону.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100% лиц, допустивших нарушение данного закона, привлекаются к соответствующей ответственности.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Проведена антикоррупционная экспертиза избирательного законодательства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8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/>
                <w:b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Повысить ко всем политическим институтам требования прозрачности, ужесточения ответственности за нарушения избирательного законодательства, связанные с подкупом избирателей. Минимизировать все проявления политической коррупции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52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Политическим партиям систематически предоставлять свои отчеты перед населением страны путем опубликования в средствах массовой информации, которые обязательно включают в себя полную информацию о полученных доходах/расходах и всех обязательствах финансового характера, в том числе сведения о лицах, внесших финансовый вклад в деятельность партии</w:t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88" w:hRule="atLeast"/>
        </w:trPr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4"/>
              <w:keepNext w:val="fals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i w:val="false"/>
                <w:i w:val="false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sz w:val="18"/>
                <w:szCs w:val="18"/>
              </w:rPr>
            </w:r>
          </w:p>
        </w:tc>
        <w:tc>
          <w:tcPr>
            <w:tcW w:w="187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80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Создать действенные механизмы, направленные на: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мониторинг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соблюдения Закона Кыргызской Республики «О политических партиях», в части их финансирования; </w:t>
            </w:r>
          </w:p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выявление и досудебное расследование нарушений Закона Кыргызской Республики «О политических партиях» с последующим привлечением виновных лиц к соответствующей ответственности</w:t>
            </w:r>
          </w:p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3" w:type="dxa"/>
            <w:vMerge w:val="continue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vMerge w:val="restart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559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 Реализация международных антикоррупционных программ и финансирование мероприятий по противодействию коррупции</w:t>
            </w:r>
          </w:p>
        </w:tc>
      </w:tr>
      <w:tr>
        <w:trPr/>
        <w:tc>
          <w:tcPr>
            <w:tcW w:w="424" w:type="dxa"/>
            <w:vMerge w:val="continue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Улучшение позиций в основных рейтингах стран мира по уровню коррупции 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международного сотрудничества по вопросам противодействия коррупции</w:t>
            </w:r>
          </w:p>
          <w:p>
            <w:pPr>
              <w:pStyle w:val="Normal"/>
              <w:keepLines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Продолжить практику проведения международных антикоррупционных мероприятий и участвовать в авторитетных международных организациях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Реализация антикоррупционных программ и мероприятий признана эффективной на международном уровне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Кыргызская Республика к 2024 году вошла в топ-100 стран по «ИВК», опубликовываемому Transparency International</w:t>
            </w:r>
          </w:p>
        </w:tc>
      </w:tr>
      <w:tr>
        <w:trPr/>
        <w:tc>
          <w:tcPr>
            <w:tcW w:w="424" w:type="dxa"/>
            <w:tcBorders/>
            <w:shd w:fill="auto" w:val="clear"/>
            <w:vAlign w:val="center"/>
          </w:tcPr>
          <w:p>
            <w:pPr>
              <w:pStyle w:val="TkTekst"/>
              <w:keepLines/>
              <w:widowControl w:val="false"/>
              <w:spacing w:lineRule="auto" w:line="240" w:before="0" w:after="0"/>
              <w:ind w:hanging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87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Своевременное и полное финансовое обеспечение антикоррупционных мероприятий </w:t>
            </w:r>
          </w:p>
        </w:tc>
        <w:tc>
          <w:tcPr>
            <w:tcW w:w="2380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Использование государственных ресурсов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Привлечение международной донорской поддержки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Мобилизация ресурсов общества 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16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Обеспечить полное финансирование антикоррупционных мероприятий, а также мероприятий по правовому просвещению, пропаганде добросовестной службы и неприятию любых коррупционных проявлений в государственных органах и органах местного самоуправления и в обществе для их эффективной реализации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Мероприятия, предусмотренные в антикоррупционном законодательстве, финансируются на должном уровне, что позволяет их эффективно реализовывать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Составлен бюджет для реализации антикоррупционных мероприятий, предусмотренных законодательством КР. </w:t>
            </w:r>
          </w:p>
          <w:p>
            <w:pPr>
              <w:pStyle w:val="Normal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Бюджет исполнен на </w:t>
              <w:br/>
              <w:t>95-100 %</w:t>
            </w:r>
            <w:bookmarkStart w:id="0" w:name="_GoBack"/>
            <w:bookmarkEnd w:id="0"/>
          </w:p>
        </w:tc>
      </w:tr>
    </w:tbl>
    <w:p>
      <w:pPr>
        <w:pStyle w:val="Normal"/>
        <w:keepLines/>
        <w:widowControl w:val="false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468414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4bc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qFormat/>
    <w:rsid w:val="00240a94"/>
    <w:pPr>
      <w:keepNext w:val="true"/>
      <w:keepLines/>
      <w:spacing w:lineRule="auto" w:line="276" w:before="320" w:after="80"/>
      <w:outlineLvl w:val="2"/>
    </w:pPr>
    <w:rPr>
      <w:rFonts w:ascii="Arial" w:hAnsi="Arial" w:eastAsia="Arial" w:cs="Arial"/>
      <w:color w:val="434343"/>
      <w:sz w:val="28"/>
      <w:szCs w:val="28"/>
      <w:lang w:val="ru" w:eastAsia="ru-RU"/>
    </w:rPr>
  </w:style>
  <w:style w:type="paragraph" w:styleId="4">
    <w:name w:val="Heading 4"/>
    <w:basedOn w:val="Normal"/>
    <w:link w:val="40"/>
    <w:uiPriority w:val="9"/>
    <w:unhideWhenUsed/>
    <w:qFormat/>
    <w:rsid w:val="00ea442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240a94"/>
    <w:rPr>
      <w:rFonts w:ascii="Arial" w:hAnsi="Arial" w:eastAsia="Arial" w:cs="Arial"/>
      <w:color w:val="434343"/>
      <w:sz w:val="28"/>
      <w:szCs w:val="28"/>
      <w:lang w:val="ru"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ea4424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84287f"/>
    <w:rPr>
      <w:rFonts w:ascii="Segoe UI" w:hAnsi="Segoe UI" w:cs="Segoe UI"/>
      <w:sz w:val="18"/>
      <w:szCs w:val="18"/>
    </w:rPr>
  </w:style>
  <w:style w:type="character" w:styleId="Style13" w:customStyle="1">
    <w:name w:val="Без интервала Знак"/>
    <w:link w:val="a7"/>
    <w:uiPriority w:val="1"/>
    <w:qFormat/>
    <w:locked/>
    <w:rsid w:val="00364301"/>
    <w:rPr>
      <w:rFonts w:eastAsia="" w:eastAsiaTheme="minorEastAsia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c91af4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b"/>
    <w:uiPriority w:val="99"/>
    <w:qFormat/>
    <w:rsid w:val="007919b6"/>
    <w:rPr/>
  </w:style>
  <w:style w:type="character" w:styleId="Style16" w:customStyle="1">
    <w:name w:val="Нижний колонтитул Знак"/>
    <w:basedOn w:val="DefaultParagraphFont"/>
    <w:link w:val="ad"/>
    <w:uiPriority w:val="99"/>
    <w:qFormat/>
    <w:rsid w:val="007919b6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a44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428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kTekst" w:customStyle="1">
    <w:name w:val="_Текст обычный (tkTekst)"/>
    <w:basedOn w:val="Normal"/>
    <w:qFormat/>
    <w:rsid w:val="00640247"/>
    <w:pPr>
      <w:spacing w:lineRule="auto" w:line="276" w:before="0" w:after="60"/>
      <w:ind w:firstLine="567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NoSpacing">
    <w:name w:val="No Spacing"/>
    <w:link w:val="a8"/>
    <w:uiPriority w:val="1"/>
    <w:qFormat/>
    <w:rsid w:val="0036430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Default" w:customStyle="1">
    <w:name w:val="Default"/>
    <w:qFormat/>
    <w:rsid w:val="0022198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b12bc6"/>
    <w:pPr>
      <w:spacing w:before="0" w:after="160"/>
      <w:ind w:left="720" w:hanging="0"/>
      <w:contextualSpacing/>
    </w:pPr>
    <w:rPr/>
  </w:style>
  <w:style w:type="paragraph" w:styleId="Style22">
    <w:name w:val="Header"/>
    <w:basedOn w:val="Normal"/>
    <w:link w:val="ac"/>
    <w:uiPriority w:val="99"/>
    <w:unhideWhenUsed/>
    <w:rsid w:val="007919b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e"/>
    <w:uiPriority w:val="99"/>
    <w:unhideWhenUsed/>
    <w:rsid w:val="007919b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14f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AA8F-79A2-415C-82AA-BB788E16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LibreOffice/6.0.7.3$Linux_X86_64 LibreOffice_project/00m0$Build-3</Application>
  <Pages>7</Pages>
  <Words>5427</Words>
  <Characters>42424</Characters>
  <CharactersWithSpaces>47675</CharactersWithSpaces>
  <Paragraphs>343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2020-06-24T04:52:00Z</dcterms:created>
  <dc:creator>meiman</dc:creator>
  <dc:description/>
  <dc:language>ru-RU</dc:language>
  <cp:lastModifiedBy>meiman</cp:lastModifiedBy>
  <cp:lastPrinted>2020-09-24T09:16:00Z</cp:lastPrinted>
  <dcterms:modified xsi:type="dcterms:W3CDTF">2020-09-26T02:42:00Z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